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F9" w:rsidRPr="004D6B34" w:rsidRDefault="00A326F9">
      <w:pPr>
        <w:spacing w:before="60" w:after="60"/>
        <w:jc w:val="center"/>
        <w:rPr>
          <w:rFonts w:ascii="Calibri" w:hAnsi="Calibri" w:cs="Times New Roman"/>
          <w:b/>
          <w:sz w:val="28"/>
          <w:szCs w:val="28"/>
          <w:u w:val="single"/>
        </w:rPr>
      </w:pPr>
      <w:r w:rsidRPr="004D6B34">
        <w:rPr>
          <w:rFonts w:ascii="Calibri" w:hAnsi="Calibri" w:cs="Times New Roman"/>
          <w:b/>
          <w:sz w:val="28"/>
          <w:szCs w:val="28"/>
          <w:u w:val="single"/>
        </w:rPr>
        <w:t xml:space="preserve">Zpráva o kontrole </w:t>
      </w:r>
    </w:p>
    <w:p w:rsidR="00A326F9" w:rsidRPr="004D6B34" w:rsidRDefault="00A326F9">
      <w:pPr>
        <w:spacing w:before="60" w:after="60"/>
        <w:jc w:val="center"/>
        <w:rPr>
          <w:rFonts w:ascii="Calibri" w:hAnsi="Calibri" w:cs="Times New Roman"/>
          <w:b/>
          <w:sz w:val="28"/>
          <w:szCs w:val="28"/>
          <w:u w:val="single"/>
        </w:rPr>
      </w:pPr>
      <w:r w:rsidRPr="004D6B34">
        <w:rPr>
          <w:rFonts w:ascii="Calibri" w:hAnsi="Calibri" w:cs="Times New Roman"/>
          <w:b/>
          <w:sz w:val="28"/>
          <w:szCs w:val="28"/>
          <w:u w:val="single"/>
        </w:rPr>
        <w:t>podle § 20b odst. 9 zákona č. 76/2002 Sb., v platném znění</w:t>
      </w:r>
    </w:p>
    <w:p w:rsidR="00A326F9" w:rsidRDefault="00A326F9" w:rsidP="000E2800">
      <w:pPr>
        <w:spacing w:before="60" w:after="60"/>
        <w:rPr>
          <w:rFonts w:ascii="Calibri" w:hAnsi="Calibri" w:cs="Times New Roman"/>
          <w:b/>
          <w:sz w:val="22"/>
          <w:szCs w:val="28"/>
        </w:rPr>
      </w:pPr>
      <w:bookmarkStart w:id="0" w:name="_GoBack"/>
      <w:bookmarkEnd w:id="0"/>
    </w:p>
    <w:p w:rsidR="00A326F9" w:rsidRDefault="00A326F9">
      <w:pPr>
        <w:spacing w:before="60" w:after="60"/>
        <w:jc w:val="center"/>
        <w:rPr>
          <w:rFonts w:ascii="Calibri" w:hAnsi="Calibri" w:cs="Times New Roman"/>
          <w:b/>
          <w:sz w:val="22"/>
          <w:szCs w:val="22"/>
        </w:rPr>
      </w:pPr>
    </w:p>
    <w:p w:rsidR="00A326F9" w:rsidRPr="004D6B34" w:rsidRDefault="00A326F9" w:rsidP="00037B81">
      <w:pPr>
        <w:pStyle w:val="Heading1"/>
        <w:numPr>
          <w:ilvl w:val="0"/>
          <w:numId w:val="21"/>
        </w:numPr>
        <w:spacing w:before="60"/>
        <w:ind w:left="284" w:hanging="284"/>
        <w:rPr>
          <w:rFonts w:ascii="Calibri" w:hAnsi="Calibri"/>
          <w:kern w:val="0"/>
          <w:sz w:val="24"/>
          <w:szCs w:val="24"/>
        </w:rPr>
      </w:pPr>
      <w:bookmarkStart w:id="1" w:name="_Toc8021854"/>
      <w:r w:rsidRPr="004D6B34">
        <w:rPr>
          <w:rFonts w:ascii="Calibri" w:hAnsi="Calibri"/>
          <w:kern w:val="0"/>
          <w:sz w:val="24"/>
          <w:szCs w:val="24"/>
        </w:rPr>
        <w:t>Identifikace provozovatele</w:t>
      </w:r>
      <w:bookmarkEnd w:id="1"/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3030"/>
        <w:gridCol w:w="5759"/>
      </w:tblGrid>
      <w:tr w:rsidR="00A326F9" w:rsidTr="00CA1A17">
        <w:tc>
          <w:tcPr>
            <w:tcW w:w="303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A326F9" w:rsidRDefault="00A326F9" w:rsidP="002F7874">
            <w:pPr>
              <w:pStyle w:val="Footer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Obchodní firma nebo název/ Titul, jméno, popř. jména, a příjmení</w:t>
            </w:r>
          </w:p>
        </w:tc>
        <w:tc>
          <w:tcPr>
            <w:tcW w:w="5759" w:type="dxa"/>
            <w:tcBorders>
              <w:top w:val="single" w:sz="12" w:space="0" w:color="auto"/>
            </w:tcBorders>
            <w:vAlign w:val="center"/>
          </w:tcPr>
          <w:p w:rsidR="00A326F9" w:rsidRDefault="00A326F9">
            <w:pPr>
              <w:pStyle w:val="Odstavecseseznamem1"/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r>
              <w:t>ZinkPower Promptus s.r.o.</w:t>
            </w:r>
          </w:p>
        </w:tc>
      </w:tr>
      <w:tr w:rsidR="00A326F9" w:rsidTr="00CA1A17">
        <w:tc>
          <w:tcPr>
            <w:tcW w:w="3030" w:type="dxa"/>
            <w:shd w:val="pct5" w:color="auto" w:fill="FFFFFF"/>
            <w:vAlign w:val="center"/>
          </w:tcPr>
          <w:p w:rsidR="00A326F9" w:rsidRDefault="00A326F9" w:rsidP="002F7874">
            <w:pPr>
              <w:spacing w:before="60" w:after="60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Adresa sídla nebo místa podnikání/Trvalý pobyt</w:t>
            </w:r>
          </w:p>
        </w:tc>
        <w:tc>
          <w:tcPr>
            <w:tcW w:w="5759" w:type="dxa"/>
            <w:vAlign w:val="center"/>
          </w:tcPr>
          <w:p w:rsidR="00A326F9" w:rsidRDefault="00A326F9">
            <w:pPr>
              <w:pStyle w:val="Odstavecseseznamem1"/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r w:rsidRPr="005920D5">
              <w:t>Krokova 767/6</w:t>
            </w:r>
            <w:r>
              <w:t>, 405 02 Děčín I - Děčín</w:t>
            </w:r>
          </w:p>
        </w:tc>
      </w:tr>
      <w:tr w:rsidR="00A326F9" w:rsidTr="00CA1A17">
        <w:trPr>
          <w:trHeight w:val="591"/>
        </w:trPr>
        <w:tc>
          <w:tcPr>
            <w:tcW w:w="3030" w:type="dxa"/>
            <w:tcBorders>
              <w:bottom w:val="single" w:sz="12" w:space="0" w:color="auto"/>
            </w:tcBorders>
            <w:shd w:val="pct5" w:color="auto" w:fill="FFFFFF"/>
            <w:vAlign w:val="center"/>
          </w:tcPr>
          <w:p w:rsidR="00A326F9" w:rsidRDefault="00A326F9">
            <w:pPr>
              <w:spacing w:before="60" w:after="60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IČO, bylo-li přiděleno</w:t>
            </w:r>
          </w:p>
        </w:tc>
        <w:tc>
          <w:tcPr>
            <w:tcW w:w="5759" w:type="dxa"/>
            <w:tcBorders>
              <w:bottom w:val="single" w:sz="12" w:space="0" w:color="auto"/>
            </w:tcBorders>
            <w:vAlign w:val="center"/>
          </w:tcPr>
          <w:p w:rsidR="00A326F9" w:rsidRDefault="00A326F9">
            <w:pPr>
              <w:pStyle w:val="Odstavecseseznamem1"/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r>
              <w:t>447 95 840</w:t>
            </w:r>
          </w:p>
        </w:tc>
      </w:tr>
    </w:tbl>
    <w:p w:rsidR="00A326F9" w:rsidRDefault="00A326F9">
      <w:pPr>
        <w:pStyle w:val="Heading2"/>
        <w:numPr>
          <w:ilvl w:val="0"/>
          <w:numId w:val="0"/>
        </w:numPr>
        <w:spacing w:before="60"/>
        <w:rPr>
          <w:rFonts w:ascii="Calibri" w:hAnsi="Calibri"/>
          <w:sz w:val="22"/>
          <w:szCs w:val="22"/>
        </w:rPr>
      </w:pPr>
    </w:p>
    <w:p w:rsidR="00A326F9" w:rsidRPr="004D6B34" w:rsidRDefault="00A326F9" w:rsidP="004D6B34">
      <w:pPr>
        <w:pStyle w:val="Heading1"/>
        <w:numPr>
          <w:ilvl w:val="0"/>
          <w:numId w:val="21"/>
        </w:numPr>
        <w:spacing w:before="60"/>
        <w:ind w:left="284" w:hanging="284"/>
        <w:rPr>
          <w:rFonts w:ascii="Calibri" w:hAnsi="Calibri"/>
          <w:kern w:val="0"/>
          <w:sz w:val="24"/>
          <w:szCs w:val="24"/>
        </w:rPr>
      </w:pPr>
      <w:r w:rsidRPr="004D6B34">
        <w:rPr>
          <w:rFonts w:ascii="Calibri" w:hAnsi="Calibri"/>
          <w:kern w:val="0"/>
          <w:sz w:val="24"/>
          <w:szCs w:val="24"/>
        </w:rPr>
        <w:t>Identifikace zařízení</w:t>
      </w:r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8789"/>
      </w:tblGrid>
      <w:tr w:rsidR="00A326F9" w:rsidTr="00CA1A17">
        <w:trPr>
          <w:cantSplit/>
          <w:trHeight w:val="333"/>
        </w:trPr>
        <w:tc>
          <w:tcPr>
            <w:tcW w:w="8789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A326F9" w:rsidRDefault="00A326F9">
            <w:pPr>
              <w:pStyle w:val="NormalWeb"/>
              <w:spacing w:before="62" w:beforeAutospacing="0" w:after="6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>Název zařízení</w:t>
            </w:r>
          </w:p>
        </w:tc>
      </w:tr>
      <w:tr w:rsidR="00A326F9" w:rsidTr="00CA1A17">
        <w:trPr>
          <w:cantSplit/>
        </w:trPr>
        <w:tc>
          <w:tcPr>
            <w:tcW w:w="8789" w:type="dxa"/>
            <w:vAlign w:val="center"/>
          </w:tcPr>
          <w:p w:rsidR="00A326F9" w:rsidRDefault="00A326F9">
            <w:pPr>
              <w:pStyle w:val="Footer"/>
              <w:tabs>
                <w:tab w:val="clear" w:pos="4536"/>
                <w:tab w:val="clear" w:pos="9072"/>
              </w:tabs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r>
              <w:t>Žárová zinkovna Promptus</w:t>
            </w:r>
          </w:p>
        </w:tc>
      </w:tr>
      <w:tr w:rsidR="00A326F9" w:rsidTr="00CA1A17">
        <w:trPr>
          <w:cantSplit/>
        </w:trPr>
        <w:tc>
          <w:tcPr>
            <w:tcW w:w="8789" w:type="dxa"/>
            <w:shd w:val="pct5" w:color="auto" w:fill="FFFFFF"/>
            <w:vAlign w:val="center"/>
          </w:tcPr>
          <w:p w:rsidR="00A326F9" w:rsidRDefault="00A326F9">
            <w:pPr>
              <w:pStyle w:val="NormalWeb"/>
              <w:spacing w:before="62" w:beforeAutospacing="0" w:after="6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 xml:space="preserve">Adresa zařízení </w:t>
            </w:r>
          </w:p>
        </w:tc>
      </w:tr>
      <w:tr w:rsidR="00A326F9" w:rsidTr="00CA1A17">
        <w:trPr>
          <w:cantSplit/>
        </w:trPr>
        <w:tc>
          <w:tcPr>
            <w:tcW w:w="8789" w:type="dxa"/>
            <w:vAlign w:val="center"/>
          </w:tcPr>
          <w:p w:rsidR="00A326F9" w:rsidRDefault="00A326F9">
            <w:pPr>
              <w:pStyle w:val="Footer"/>
              <w:tabs>
                <w:tab w:val="clear" w:pos="4536"/>
                <w:tab w:val="clear" w:pos="9072"/>
              </w:tabs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r w:rsidRPr="005920D5">
              <w:t>Krokova 767/6</w:t>
            </w:r>
            <w:r>
              <w:t>, 405 02 Děčín I - Děčín</w:t>
            </w:r>
          </w:p>
        </w:tc>
      </w:tr>
      <w:tr w:rsidR="00A326F9" w:rsidTr="00CA1A17">
        <w:trPr>
          <w:cantSplit/>
          <w:trHeight w:val="333"/>
        </w:trPr>
        <w:tc>
          <w:tcPr>
            <w:tcW w:w="8789" w:type="dxa"/>
            <w:shd w:val="pct5" w:color="auto" w:fill="FFFFFF"/>
            <w:vAlign w:val="center"/>
          </w:tcPr>
          <w:p w:rsidR="00A326F9" w:rsidRDefault="00A326F9">
            <w:pPr>
              <w:pStyle w:val="NormalWeb"/>
              <w:spacing w:before="62" w:beforeAutospacing="0" w:after="6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 xml:space="preserve">Identifikace zařízení (PID) v informačním systému IPPC MŽP </w:t>
            </w:r>
          </w:p>
        </w:tc>
      </w:tr>
      <w:tr w:rsidR="00A326F9" w:rsidTr="00CA1A17">
        <w:trPr>
          <w:cantSplit/>
        </w:trPr>
        <w:tc>
          <w:tcPr>
            <w:tcW w:w="8789" w:type="dxa"/>
            <w:tcBorders>
              <w:bottom w:val="single" w:sz="12" w:space="0" w:color="auto"/>
            </w:tcBorders>
            <w:vAlign w:val="center"/>
          </w:tcPr>
          <w:p w:rsidR="00A326F9" w:rsidRPr="00FB7989" w:rsidRDefault="00A326F9">
            <w:pPr>
              <w:pStyle w:val="Footer"/>
              <w:tabs>
                <w:tab w:val="clear" w:pos="4536"/>
                <w:tab w:val="clear" w:pos="9072"/>
              </w:tabs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r w:rsidRPr="0048168E">
              <w:t>MZPR98EJK2LD</w:t>
            </w:r>
            <w:r>
              <w:t xml:space="preserve"> </w:t>
            </w:r>
          </w:p>
        </w:tc>
      </w:tr>
    </w:tbl>
    <w:p w:rsidR="00A326F9" w:rsidRPr="004D6B34" w:rsidRDefault="00A326F9" w:rsidP="004D6B34">
      <w:pPr>
        <w:pStyle w:val="Heading1"/>
        <w:numPr>
          <w:ilvl w:val="0"/>
          <w:numId w:val="21"/>
        </w:numPr>
        <w:spacing w:before="240" w:after="120"/>
        <w:ind w:left="284" w:hanging="284"/>
        <w:rPr>
          <w:rFonts w:ascii="Calibri" w:hAnsi="Calibri"/>
          <w:kern w:val="0"/>
          <w:sz w:val="24"/>
          <w:szCs w:val="24"/>
        </w:rPr>
      </w:pPr>
      <w:r w:rsidRPr="004D6B34">
        <w:rPr>
          <w:rFonts w:ascii="Calibri" w:hAnsi="Calibri"/>
          <w:kern w:val="0"/>
          <w:sz w:val="24"/>
          <w:szCs w:val="24"/>
        </w:rPr>
        <w:t>Rozsah kontroly</w:t>
      </w:r>
      <w:r>
        <w:rPr>
          <w:rFonts w:ascii="Calibri" w:hAnsi="Calibri"/>
          <w:kern w:val="0"/>
          <w:sz w:val="24"/>
          <w:szCs w:val="24"/>
        </w:rPr>
        <w:t xml:space="preserve"> a kontrolované období</w:t>
      </w:r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8789"/>
      </w:tblGrid>
      <w:tr w:rsidR="00A326F9" w:rsidTr="00127653">
        <w:trPr>
          <w:cantSplit/>
          <w:trHeight w:val="333"/>
        </w:trPr>
        <w:tc>
          <w:tcPr>
            <w:tcW w:w="8789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A326F9" w:rsidRDefault="00A326F9" w:rsidP="00127653">
            <w:pPr>
              <w:pStyle w:val="NormalWeb"/>
              <w:spacing w:before="62" w:beforeAutospacing="0" w:after="6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>Popis rozsahu kontroly</w:t>
            </w:r>
          </w:p>
        </w:tc>
      </w:tr>
      <w:tr w:rsidR="00A326F9" w:rsidTr="00FB7989">
        <w:trPr>
          <w:cantSplit/>
          <w:trHeight w:val="757"/>
        </w:trPr>
        <w:tc>
          <w:tcPr>
            <w:tcW w:w="8789" w:type="dxa"/>
            <w:vAlign w:val="center"/>
          </w:tcPr>
          <w:p w:rsidR="00A326F9" w:rsidRDefault="00A326F9" w:rsidP="00127653">
            <w:pPr>
              <w:pStyle w:val="Footer"/>
              <w:tabs>
                <w:tab w:val="clear" w:pos="4536"/>
                <w:tab w:val="clear" w:pos="9072"/>
              </w:tabs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Bylo kontrolováno plnění podmínek integrovaného povolení týkajících se ochrany vod a dále povinností stanovených zákonem č. 254/2001 Sb., o vodách </w:t>
            </w:r>
          </w:p>
        </w:tc>
      </w:tr>
      <w:tr w:rsidR="00A326F9" w:rsidTr="00E945BD">
        <w:trPr>
          <w:cantSplit/>
        </w:trPr>
        <w:tc>
          <w:tcPr>
            <w:tcW w:w="8789" w:type="dxa"/>
            <w:shd w:val="clear" w:color="auto" w:fill="F2F2F2"/>
            <w:vAlign w:val="center"/>
          </w:tcPr>
          <w:p w:rsidR="00A326F9" w:rsidRDefault="00A326F9" w:rsidP="009909DE">
            <w:pPr>
              <w:pStyle w:val="Footer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Kontrolované období</w:t>
            </w:r>
          </w:p>
        </w:tc>
      </w:tr>
      <w:tr w:rsidR="00A326F9" w:rsidTr="00127653">
        <w:trPr>
          <w:cantSplit/>
        </w:trPr>
        <w:tc>
          <w:tcPr>
            <w:tcW w:w="8789" w:type="dxa"/>
            <w:tcBorders>
              <w:bottom w:val="single" w:sz="12" w:space="0" w:color="auto"/>
            </w:tcBorders>
            <w:vAlign w:val="center"/>
          </w:tcPr>
          <w:p w:rsidR="00A326F9" w:rsidRDefault="00A326F9" w:rsidP="00127653">
            <w:pPr>
              <w:pStyle w:val="Footer"/>
              <w:tabs>
                <w:tab w:val="clear" w:pos="4536"/>
                <w:tab w:val="clear" w:pos="9072"/>
              </w:tabs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 roku 2012 do data kontroly</w:t>
            </w:r>
          </w:p>
        </w:tc>
      </w:tr>
    </w:tbl>
    <w:p w:rsidR="00A326F9" w:rsidRPr="004D6B34" w:rsidRDefault="00A326F9" w:rsidP="004D6B34">
      <w:pPr>
        <w:pStyle w:val="Heading1"/>
        <w:numPr>
          <w:ilvl w:val="0"/>
          <w:numId w:val="21"/>
        </w:numPr>
        <w:spacing w:before="240" w:after="120"/>
        <w:ind w:left="284" w:hanging="284"/>
        <w:rPr>
          <w:rFonts w:ascii="Calibri" w:hAnsi="Calibri"/>
          <w:kern w:val="0"/>
          <w:sz w:val="24"/>
          <w:szCs w:val="24"/>
        </w:rPr>
      </w:pPr>
      <w:r w:rsidRPr="004D6B34">
        <w:rPr>
          <w:rFonts w:ascii="Calibri" w:hAnsi="Calibri"/>
          <w:kern w:val="0"/>
          <w:sz w:val="24"/>
          <w:szCs w:val="24"/>
        </w:rPr>
        <w:t xml:space="preserve">Termín </w:t>
      </w:r>
      <w:r>
        <w:rPr>
          <w:rFonts w:ascii="Calibri" w:hAnsi="Calibri"/>
          <w:kern w:val="0"/>
          <w:sz w:val="24"/>
          <w:szCs w:val="24"/>
        </w:rPr>
        <w:t>kontroly na místě</w:t>
      </w:r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4678"/>
        <w:gridCol w:w="4111"/>
      </w:tblGrid>
      <w:tr w:rsidR="00A326F9" w:rsidTr="00CC06CA">
        <w:trPr>
          <w:cantSplit/>
        </w:trPr>
        <w:tc>
          <w:tcPr>
            <w:tcW w:w="467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326F9" w:rsidRDefault="00A326F9" w:rsidP="009909DE">
            <w:pPr>
              <w:pStyle w:val="Footer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Zahájení (den, měsíc, rok)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326F9" w:rsidRDefault="00A326F9" w:rsidP="00127653">
            <w:pPr>
              <w:pStyle w:val="Footer"/>
              <w:tabs>
                <w:tab w:val="clear" w:pos="4536"/>
                <w:tab w:val="clear" w:pos="9072"/>
              </w:tabs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12.5.2014</w:t>
            </w:r>
          </w:p>
        </w:tc>
      </w:tr>
      <w:tr w:rsidR="00A326F9" w:rsidTr="00CC06CA">
        <w:trPr>
          <w:cantSplit/>
        </w:trPr>
        <w:tc>
          <w:tcPr>
            <w:tcW w:w="4678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:rsidR="00A326F9" w:rsidRDefault="00A326F9" w:rsidP="009909DE">
            <w:pPr>
              <w:pStyle w:val="Footer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Ukončení (den, měsíc, rok)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A326F9" w:rsidRDefault="00A326F9" w:rsidP="00127653">
            <w:pPr>
              <w:pStyle w:val="Footer"/>
              <w:tabs>
                <w:tab w:val="clear" w:pos="4536"/>
                <w:tab w:val="clear" w:pos="9072"/>
              </w:tabs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12.5.2014</w:t>
            </w:r>
          </w:p>
        </w:tc>
      </w:tr>
    </w:tbl>
    <w:p w:rsidR="00A326F9" w:rsidRPr="004D6B34" w:rsidRDefault="00A326F9" w:rsidP="004D6B34">
      <w:pPr>
        <w:pStyle w:val="Heading1"/>
        <w:numPr>
          <w:ilvl w:val="0"/>
          <w:numId w:val="21"/>
        </w:numPr>
        <w:spacing w:before="240" w:after="120"/>
        <w:ind w:left="284" w:hanging="284"/>
        <w:rPr>
          <w:rFonts w:ascii="Calibri" w:hAnsi="Calibri"/>
          <w:kern w:val="0"/>
          <w:sz w:val="24"/>
          <w:szCs w:val="24"/>
        </w:rPr>
      </w:pPr>
      <w:r w:rsidRPr="004D6B34">
        <w:rPr>
          <w:rFonts w:ascii="Calibri" w:hAnsi="Calibri"/>
          <w:kern w:val="0"/>
          <w:sz w:val="24"/>
          <w:szCs w:val="24"/>
        </w:rPr>
        <w:t>Kontrolní zjištění</w:t>
      </w:r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8789"/>
      </w:tblGrid>
      <w:tr w:rsidR="00A326F9" w:rsidTr="00127653">
        <w:trPr>
          <w:cantSplit/>
          <w:trHeight w:val="333"/>
        </w:trPr>
        <w:tc>
          <w:tcPr>
            <w:tcW w:w="8789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A326F9" w:rsidRDefault="00A326F9" w:rsidP="00CA1A17">
            <w:pPr>
              <w:pStyle w:val="NormalWeb"/>
              <w:spacing w:before="62" w:beforeAutospacing="0" w:after="6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>Popis kontrolních zjištění</w:t>
            </w:r>
          </w:p>
        </w:tc>
      </w:tr>
      <w:tr w:rsidR="00A326F9" w:rsidTr="00FB7989">
        <w:trPr>
          <w:cantSplit/>
          <w:trHeight w:val="702"/>
        </w:trPr>
        <w:tc>
          <w:tcPr>
            <w:tcW w:w="8789" w:type="dxa"/>
            <w:tcBorders>
              <w:bottom w:val="single" w:sz="12" w:space="0" w:color="auto"/>
            </w:tcBorders>
            <w:vAlign w:val="center"/>
          </w:tcPr>
          <w:p w:rsidR="00A326F9" w:rsidRDefault="00A326F9" w:rsidP="00127653">
            <w:pPr>
              <w:pStyle w:val="Footer"/>
              <w:tabs>
                <w:tab w:val="clear" w:pos="4536"/>
                <w:tab w:val="clear" w:pos="9072"/>
              </w:tabs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Výrobní činnost je zaměřena zejména na povrchovou úpravu rozměrných ocelových konstrukcí a dílů i menších sériově vyráběných výrobků metodou žárového zinkování. ČIŽP provedla dokladovou a fyzickou kontrolu (pochůzkou po areálu) plnění podmínek IP týkajících se ochrany vod, a dále povinností vyplývajících provozovateli ze zákona č. 254/2001 Sb., o vodách.</w:t>
            </w:r>
          </w:p>
        </w:tc>
      </w:tr>
    </w:tbl>
    <w:p w:rsidR="00A326F9" w:rsidRPr="004D6B34" w:rsidRDefault="00A326F9" w:rsidP="004D6B34">
      <w:pPr>
        <w:pStyle w:val="Heading1"/>
        <w:numPr>
          <w:ilvl w:val="0"/>
          <w:numId w:val="21"/>
        </w:numPr>
        <w:spacing w:before="240" w:after="120"/>
        <w:ind w:left="284" w:hanging="284"/>
        <w:rPr>
          <w:rFonts w:ascii="Calibri" w:hAnsi="Calibri"/>
          <w:kern w:val="0"/>
          <w:sz w:val="24"/>
          <w:szCs w:val="24"/>
        </w:rPr>
      </w:pPr>
      <w:r w:rsidRPr="004D6B34">
        <w:rPr>
          <w:rFonts w:ascii="Calibri" w:hAnsi="Calibri"/>
          <w:kern w:val="0"/>
          <w:sz w:val="24"/>
          <w:szCs w:val="24"/>
        </w:rPr>
        <w:t>Závěry</w:t>
      </w:r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8789"/>
      </w:tblGrid>
      <w:tr w:rsidR="00A326F9" w:rsidTr="00127653">
        <w:trPr>
          <w:cantSplit/>
          <w:trHeight w:val="333"/>
        </w:trPr>
        <w:tc>
          <w:tcPr>
            <w:tcW w:w="8789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A326F9" w:rsidRDefault="00A326F9" w:rsidP="00EB2421">
            <w:pPr>
              <w:pStyle w:val="NormalWeb"/>
              <w:spacing w:before="62" w:beforeAutospacing="0" w:after="6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>Popis závěrů kontroly</w:t>
            </w:r>
          </w:p>
        </w:tc>
      </w:tr>
      <w:tr w:rsidR="00A326F9" w:rsidTr="00127653">
        <w:trPr>
          <w:cantSplit/>
        </w:trPr>
        <w:tc>
          <w:tcPr>
            <w:tcW w:w="8789" w:type="dxa"/>
            <w:tcBorders>
              <w:bottom w:val="single" w:sz="12" w:space="0" w:color="auto"/>
            </w:tcBorders>
            <w:vAlign w:val="center"/>
          </w:tcPr>
          <w:p w:rsidR="00A326F9" w:rsidRDefault="00A326F9" w:rsidP="001C6ECD">
            <w:pPr>
              <w:pStyle w:val="Footer"/>
              <w:tabs>
                <w:tab w:val="clear" w:pos="4536"/>
                <w:tab w:val="clear" w:pos="9072"/>
              </w:tabs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Kontrolou ČIŽP byly z hlediska ochrany vod zejména v souvislosti se zacházením se závadnými látkami zjištěny drobné nedostatky, které ČIŽP v závěru protokolu o kontrole požaduje ve stanovených termínech (nejdéle do 31.12.2014) odstranit – např. je požadováno provést asanaci podlah ve skladu chemikálií a skladu odpadních olejů, opravit některé záchytné jímky v těchto skladech, provést asanaci betonu kolem kolejí, předložit zkoušky těsnosti, aktualizovat havarijní plán, aktualizovat provozní řád neutralizační stanice a BČOV aj. S provozovatelem bylo dohodnuto, že o plnění požadavků bude provozovatel ČIŽP průběžně informovat. </w:t>
            </w:r>
          </w:p>
        </w:tc>
      </w:tr>
    </w:tbl>
    <w:p w:rsidR="00A326F9" w:rsidRPr="004D6B34" w:rsidRDefault="00A326F9" w:rsidP="004D6B34">
      <w:pPr>
        <w:pStyle w:val="Heading1"/>
        <w:numPr>
          <w:ilvl w:val="0"/>
          <w:numId w:val="21"/>
        </w:numPr>
        <w:spacing w:before="240" w:after="120"/>
        <w:ind w:left="284" w:hanging="284"/>
        <w:rPr>
          <w:rFonts w:ascii="Calibri" w:hAnsi="Calibri"/>
          <w:kern w:val="0"/>
          <w:sz w:val="24"/>
          <w:szCs w:val="24"/>
        </w:rPr>
      </w:pPr>
      <w:bookmarkStart w:id="2" w:name="_Toc8021911"/>
      <w:r w:rsidRPr="004D6B34">
        <w:rPr>
          <w:rFonts w:ascii="Calibri" w:hAnsi="Calibri"/>
          <w:kern w:val="0"/>
          <w:sz w:val="24"/>
          <w:szCs w:val="24"/>
        </w:rPr>
        <w:t xml:space="preserve">Další opatření </w:t>
      </w:r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8789"/>
      </w:tblGrid>
      <w:tr w:rsidR="00A326F9" w:rsidTr="004D6B34">
        <w:trPr>
          <w:cantSplit/>
          <w:trHeight w:val="333"/>
        </w:trPr>
        <w:tc>
          <w:tcPr>
            <w:tcW w:w="8789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A326F9" w:rsidRDefault="00A326F9" w:rsidP="004D6B34">
            <w:pPr>
              <w:pStyle w:val="NormalWeb"/>
              <w:spacing w:before="62" w:beforeAutospacing="0" w:after="6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>Popis dalších opatření vyplývajících z kontroly</w:t>
            </w:r>
          </w:p>
        </w:tc>
      </w:tr>
      <w:tr w:rsidR="00A326F9" w:rsidTr="004D6B34">
        <w:trPr>
          <w:cantSplit/>
        </w:trPr>
        <w:tc>
          <w:tcPr>
            <w:tcW w:w="8789" w:type="dxa"/>
            <w:tcBorders>
              <w:bottom w:val="single" w:sz="12" w:space="0" w:color="auto"/>
            </w:tcBorders>
            <w:vAlign w:val="center"/>
          </w:tcPr>
          <w:p w:rsidR="00A326F9" w:rsidRDefault="00A326F9" w:rsidP="004D6B34">
            <w:pPr>
              <w:pStyle w:val="Footer"/>
              <w:tabs>
                <w:tab w:val="clear" w:pos="4536"/>
                <w:tab w:val="clear" w:pos="9072"/>
              </w:tabs>
              <w:spacing w:before="60" w:after="60"/>
              <w:ind w:left="57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326F9" w:rsidRDefault="00A326F9" w:rsidP="00577682">
      <w:bookmarkStart w:id="3" w:name="_Toc505523105"/>
      <w:bookmarkStart w:id="4" w:name="_Toc8021913"/>
      <w:bookmarkEnd w:id="2"/>
    </w:p>
    <w:p w:rsidR="00A326F9" w:rsidRPr="00CC06CA" w:rsidRDefault="00A326F9" w:rsidP="00CC06CA">
      <w:pPr>
        <w:pStyle w:val="Heading1"/>
        <w:numPr>
          <w:ilvl w:val="0"/>
          <w:numId w:val="21"/>
        </w:numPr>
        <w:spacing w:before="60"/>
        <w:ind w:left="284" w:hanging="284"/>
        <w:rPr>
          <w:rFonts w:ascii="Calibri" w:hAnsi="Calibri"/>
          <w:kern w:val="0"/>
          <w:sz w:val="24"/>
          <w:szCs w:val="24"/>
        </w:rPr>
      </w:pPr>
      <w:r w:rsidRPr="004D6B34">
        <w:rPr>
          <w:rFonts w:ascii="Calibri" w:hAnsi="Calibri"/>
          <w:kern w:val="0"/>
          <w:sz w:val="24"/>
          <w:szCs w:val="24"/>
        </w:rPr>
        <w:t>Přílohy</w:t>
      </w:r>
      <w:bookmarkEnd w:id="3"/>
      <w:bookmarkEnd w:id="4"/>
      <w:r w:rsidRPr="004D6B34">
        <w:rPr>
          <w:rFonts w:ascii="Calibri" w:hAnsi="Calibri"/>
          <w:kern w:val="0"/>
          <w:sz w:val="24"/>
          <w:szCs w:val="24"/>
        </w:rPr>
        <w:t xml:space="preserve"> </w:t>
      </w:r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993"/>
        <w:gridCol w:w="7796"/>
      </w:tblGrid>
      <w:tr w:rsidR="00A326F9" w:rsidTr="004D6B34">
        <w:trPr>
          <w:cantSplit/>
        </w:trPr>
        <w:tc>
          <w:tcPr>
            <w:tcW w:w="993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A326F9" w:rsidRDefault="00A326F9" w:rsidP="009909DE">
            <w:pPr>
              <w:pStyle w:val="Footer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Číslo</w:t>
            </w:r>
          </w:p>
        </w:tc>
        <w:tc>
          <w:tcPr>
            <w:tcW w:w="7796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A326F9" w:rsidRDefault="00A326F9" w:rsidP="009909DE">
            <w:pPr>
              <w:pStyle w:val="Footer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Název </w:t>
            </w:r>
          </w:p>
        </w:tc>
      </w:tr>
      <w:tr w:rsidR="00A326F9" w:rsidTr="004D6B34">
        <w:trPr>
          <w:cantSplit/>
          <w:trHeight w:val="375"/>
        </w:trPr>
        <w:tc>
          <w:tcPr>
            <w:tcW w:w="99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326F9" w:rsidRDefault="00A326F9">
            <w:pPr>
              <w:spacing w:before="60" w:after="6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779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326F9" w:rsidRDefault="00A326F9">
            <w:pPr>
              <w:spacing w:before="60" w:after="6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:rsidR="00A326F9" w:rsidRPr="004D6B34" w:rsidRDefault="00A326F9" w:rsidP="00CC06CA">
      <w:pPr>
        <w:pStyle w:val="Heading1"/>
        <w:numPr>
          <w:ilvl w:val="0"/>
          <w:numId w:val="21"/>
        </w:numPr>
        <w:spacing w:before="240" w:after="120"/>
        <w:ind w:left="284" w:hanging="284"/>
        <w:rPr>
          <w:rFonts w:ascii="Calibri" w:hAnsi="Calibri"/>
          <w:kern w:val="0"/>
          <w:sz w:val="24"/>
          <w:szCs w:val="24"/>
        </w:rPr>
      </w:pPr>
      <w:r w:rsidRPr="004D6B34">
        <w:rPr>
          <w:rFonts w:ascii="Calibri" w:hAnsi="Calibri"/>
          <w:kern w:val="0"/>
          <w:sz w:val="24"/>
          <w:szCs w:val="24"/>
        </w:rPr>
        <w:t>Identifikace kontrolního orgánu</w:t>
      </w:r>
    </w:p>
    <w:tbl>
      <w:tblPr>
        <w:tblW w:w="8789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3030"/>
        <w:gridCol w:w="5759"/>
      </w:tblGrid>
      <w:tr w:rsidR="00A326F9" w:rsidTr="00BA5D9F">
        <w:tc>
          <w:tcPr>
            <w:tcW w:w="303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326F9" w:rsidRDefault="00A326F9" w:rsidP="00E26DED">
            <w:pPr>
              <w:pStyle w:val="Footer"/>
              <w:tabs>
                <w:tab w:val="clear" w:pos="4536"/>
                <w:tab w:val="clear" w:pos="9072"/>
              </w:tabs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1. Oblastní inspektorát ČIŽP</w:t>
            </w:r>
          </w:p>
        </w:tc>
        <w:tc>
          <w:tcPr>
            <w:tcW w:w="5759" w:type="dxa"/>
            <w:tcBorders>
              <w:top w:val="single" w:sz="12" w:space="0" w:color="auto"/>
            </w:tcBorders>
            <w:vAlign w:val="center"/>
          </w:tcPr>
          <w:p w:rsidR="00A326F9" w:rsidRDefault="00A326F9" w:rsidP="00E26DED">
            <w:pPr>
              <w:pStyle w:val="Footer"/>
              <w:tabs>
                <w:tab w:val="clear" w:pos="4536"/>
                <w:tab w:val="clear" w:pos="9072"/>
              </w:tabs>
              <w:ind w:left="57" w:right="57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Ústí nad Labem</w:t>
            </w:r>
          </w:p>
        </w:tc>
      </w:tr>
      <w:tr w:rsidR="00A326F9" w:rsidTr="008B7184">
        <w:trPr>
          <w:trHeight w:val="284"/>
        </w:trPr>
        <w:tc>
          <w:tcPr>
            <w:tcW w:w="3030" w:type="dxa"/>
            <w:shd w:val="pct5" w:color="auto" w:fill="FFFFFF"/>
            <w:vAlign w:val="center"/>
          </w:tcPr>
          <w:p w:rsidR="00A326F9" w:rsidRDefault="00A326F9" w:rsidP="00E26DED">
            <w:pPr>
              <w:pStyle w:val="Footer"/>
              <w:tabs>
                <w:tab w:val="clear" w:pos="4536"/>
                <w:tab w:val="clear" w:pos="9072"/>
              </w:tabs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2. Adresa</w:t>
            </w:r>
          </w:p>
        </w:tc>
        <w:tc>
          <w:tcPr>
            <w:tcW w:w="5759" w:type="dxa"/>
            <w:vAlign w:val="center"/>
          </w:tcPr>
          <w:p w:rsidR="00A326F9" w:rsidRDefault="00A326F9" w:rsidP="00E26DED">
            <w:pPr>
              <w:pStyle w:val="Footer"/>
              <w:tabs>
                <w:tab w:val="clear" w:pos="4536"/>
                <w:tab w:val="clear" w:pos="9072"/>
              </w:tabs>
              <w:ind w:left="57" w:right="57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Výstupní 1644, 400 07 Ústí nad Labem</w:t>
            </w:r>
          </w:p>
        </w:tc>
      </w:tr>
      <w:tr w:rsidR="00A326F9" w:rsidTr="00BA5D9F">
        <w:tc>
          <w:tcPr>
            <w:tcW w:w="3030" w:type="dxa"/>
            <w:shd w:val="pct5" w:color="auto" w:fill="FFFFFF"/>
            <w:vAlign w:val="center"/>
          </w:tcPr>
          <w:p w:rsidR="00A326F9" w:rsidRPr="00EB2421" w:rsidRDefault="00A326F9" w:rsidP="00E26DE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3.</w:t>
            </w:r>
            <w:r w:rsidRPr="00EB2421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 xml:space="preserve">Schválil (jméno a el. podpis) </w:t>
            </w:r>
          </w:p>
        </w:tc>
        <w:tc>
          <w:tcPr>
            <w:tcW w:w="5759" w:type="dxa"/>
            <w:vAlign w:val="center"/>
          </w:tcPr>
          <w:p w:rsidR="00A326F9" w:rsidRPr="00EB2421" w:rsidRDefault="00A326F9" w:rsidP="00E26DE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Vypracovala Ing. Humlová</w:t>
            </w:r>
          </w:p>
        </w:tc>
      </w:tr>
      <w:tr w:rsidR="00A326F9" w:rsidTr="00BA5D9F">
        <w:tc>
          <w:tcPr>
            <w:tcW w:w="3030" w:type="dxa"/>
            <w:shd w:val="pct5" w:color="auto" w:fill="FFFFFF"/>
            <w:vAlign w:val="center"/>
          </w:tcPr>
          <w:p w:rsidR="00A326F9" w:rsidRDefault="00A326F9" w:rsidP="00E26DE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4. Datum</w:t>
            </w:r>
          </w:p>
        </w:tc>
        <w:tc>
          <w:tcPr>
            <w:tcW w:w="5759" w:type="dxa"/>
            <w:vAlign w:val="center"/>
          </w:tcPr>
          <w:p w:rsidR="00A326F9" w:rsidRPr="00EB2421" w:rsidRDefault="00A326F9" w:rsidP="00E26DE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12.9.2014</w:t>
            </w:r>
          </w:p>
        </w:tc>
      </w:tr>
      <w:tr w:rsidR="00A326F9" w:rsidTr="00BA5D9F">
        <w:tc>
          <w:tcPr>
            <w:tcW w:w="3030" w:type="dxa"/>
            <w:tcBorders>
              <w:bottom w:val="single" w:sz="12" w:space="0" w:color="auto"/>
            </w:tcBorders>
            <w:shd w:val="pct5" w:color="auto" w:fill="FFFFFF"/>
            <w:vAlign w:val="center"/>
          </w:tcPr>
          <w:p w:rsidR="00A326F9" w:rsidRDefault="00A326F9" w:rsidP="00E26DE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5. Číslo jednací zprávy</w:t>
            </w:r>
          </w:p>
        </w:tc>
        <w:tc>
          <w:tcPr>
            <w:tcW w:w="5759" w:type="dxa"/>
            <w:tcBorders>
              <w:bottom w:val="single" w:sz="12" w:space="0" w:color="auto"/>
            </w:tcBorders>
            <w:vAlign w:val="center"/>
          </w:tcPr>
          <w:p w:rsidR="00A326F9" w:rsidRPr="00EB2421" w:rsidRDefault="00A326F9" w:rsidP="00E26DED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A326F9" w:rsidRDefault="00A326F9" w:rsidP="00EB2421">
      <w:pPr>
        <w:spacing w:before="120" w:after="120"/>
        <w:rPr>
          <w:rFonts w:ascii="Calibri" w:hAnsi="Calibri"/>
          <w:i/>
          <w:iCs/>
          <w:sz w:val="22"/>
          <w:szCs w:val="22"/>
        </w:rPr>
      </w:pPr>
    </w:p>
    <w:sectPr w:rsidR="00A326F9" w:rsidSect="002C1AF1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6F9" w:rsidRDefault="00A326F9" w:rsidP="001F6754">
      <w:r>
        <w:separator/>
      </w:r>
    </w:p>
  </w:endnote>
  <w:endnote w:type="continuationSeparator" w:id="0">
    <w:p w:rsidR="00A326F9" w:rsidRDefault="00A326F9" w:rsidP="001F6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F9" w:rsidRDefault="00A326F9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A326F9" w:rsidRDefault="00A326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6F9" w:rsidRDefault="00A326F9" w:rsidP="001F6754">
      <w:r>
        <w:separator/>
      </w:r>
    </w:p>
  </w:footnote>
  <w:footnote w:type="continuationSeparator" w:id="0">
    <w:p w:rsidR="00A326F9" w:rsidRDefault="00A326F9" w:rsidP="001F6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C4630E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B641C2B"/>
    <w:multiLevelType w:val="multilevel"/>
    <w:tmpl w:val="9D88DF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EE819D1"/>
    <w:multiLevelType w:val="hybridMultilevel"/>
    <w:tmpl w:val="5AF6E6EC"/>
    <w:lvl w:ilvl="0" w:tplc="B99C07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487EEF"/>
    <w:multiLevelType w:val="multilevel"/>
    <w:tmpl w:val="F05A49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4">
    <w:nsid w:val="21284062"/>
    <w:multiLevelType w:val="hybridMultilevel"/>
    <w:tmpl w:val="7A00E5D2"/>
    <w:lvl w:ilvl="0" w:tplc="D06C6F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3A1EFC"/>
    <w:multiLevelType w:val="hybridMultilevel"/>
    <w:tmpl w:val="BC46667A"/>
    <w:lvl w:ilvl="0" w:tplc="D06C6F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4D7919"/>
    <w:multiLevelType w:val="hybridMultilevel"/>
    <w:tmpl w:val="127EEA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E83320"/>
    <w:multiLevelType w:val="hybridMultilevel"/>
    <w:tmpl w:val="0C22BA7A"/>
    <w:lvl w:ilvl="0" w:tplc="9E2ED7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E469D"/>
    <w:multiLevelType w:val="hybridMultilevel"/>
    <w:tmpl w:val="85300D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E90C21"/>
    <w:multiLevelType w:val="hybridMultilevel"/>
    <w:tmpl w:val="0DBEB6BC"/>
    <w:lvl w:ilvl="0" w:tplc="D06C6F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6497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5EB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8618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024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B689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A6EB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A8D1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5E80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B26C4"/>
    <w:multiLevelType w:val="hybridMultilevel"/>
    <w:tmpl w:val="C51E98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0870FF"/>
    <w:multiLevelType w:val="hybridMultilevel"/>
    <w:tmpl w:val="892CE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8C4787"/>
    <w:multiLevelType w:val="hybridMultilevel"/>
    <w:tmpl w:val="5BC4ED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E51BA4"/>
    <w:multiLevelType w:val="multilevel"/>
    <w:tmpl w:val="183C1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4C687AE8"/>
    <w:multiLevelType w:val="hybridMultilevel"/>
    <w:tmpl w:val="36608C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486A88"/>
    <w:multiLevelType w:val="hybridMultilevel"/>
    <w:tmpl w:val="5BC4ED12"/>
    <w:lvl w:ilvl="0" w:tplc="167A887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FF000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8C420E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7">
    <w:nsid w:val="61390973"/>
    <w:multiLevelType w:val="hybridMultilevel"/>
    <w:tmpl w:val="892CE348"/>
    <w:lvl w:ilvl="0" w:tplc="9E2ED7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FF0385"/>
    <w:multiLevelType w:val="hybridMultilevel"/>
    <w:tmpl w:val="5254ED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410D43"/>
    <w:multiLevelType w:val="hybridMultilevel"/>
    <w:tmpl w:val="0B3680A0"/>
    <w:lvl w:ilvl="0" w:tplc="9E2ED7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8D4A68"/>
    <w:multiLevelType w:val="hybridMultilevel"/>
    <w:tmpl w:val="E500F1E0"/>
    <w:lvl w:ilvl="0" w:tplc="167A88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FF000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"/>
  </w:num>
  <w:num w:numId="5">
    <w:abstractNumId w:val="13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17"/>
  </w:num>
  <w:num w:numId="11">
    <w:abstractNumId w:val="20"/>
  </w:num>
  <w:num w:numId="12">
    <w:abstractNumId w:val="15"/>
  </w:num>
  <w:num w:numId="13">
    <w:abstractNumId w:val="12"/>
  </w:num>
  <w:num w:numId="14">
    <w:abstractNumId w:val="11"/>
  </w:num>
  <w:num w:numId="15">
    <w:abstractNumId w:val="6"/>
  </w:num>
  <w:num w:numId="16">
    <w:abstractNumId w:val="7"/>
  </w:num>
  <w:num w:numId="17">
    <w:abstractNumId w:val="19"/>
  </w:num>
  <w:num w:numId="18">
    <w:abstractNumId w:val="8"/>
  </w:num>
  <w:num w:numId="19">
    <w:abstractNumId w:val="10"/>
  </w:num>
  <w:num w:numId="20">
    <w:abstractNumId w:val="18"/>
  </w:num>
  <w:num w:numId="21">
    <w:abstractNumId w:val="14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DB8"/>
    <w:rsid w:val="00037B81"/>
    <w:rsid w:val="0005088D"/>
    <w:rsid w:val="00082A56"/>
    <w:rsid w:val="000E2800"/>
    <w:rsid w:val="00107727"/>
    <w:rsid w:val="00120E3D"/>
    <w:rsid w:val="00127653"/>
    <w:rsid w:val="00133BB2"/>
    <w:rsid w:val="001401EA"/>
    <w:rsid w:val="001513A0"/>
    <w:rsid w:val="001C6ECD"/>
    <w:rsid w:val="001F6754"/>
    <w:rsid w:val="001F72D8"/>
    <w:rsid w:val="002069FF"/>
    <w:rsid w:val="00206E87"/>
    <w:rsid w:val="002119BF"/>
    <w:rsid w:val="002438A2"/>
    <w:rsid w:val="002646C5"/>
    <w:rsid w:val="00290560"/>
    <w:rsid w:val="002C1AF1"/>
    <w:rsid w:val="002D1D15"/>
    <w:rsid w:val="002F7874"/>
    <w:rsid w:val="00313911"/>
    <w:rsid w:val="003237C8"/>
    <w:rsid w:val="003D1540"/>
    <w:rsid w:val="004054BF"/>
    <w:rsid w:val="00410D8C"/>
    <w:rsid w:val="004212FE"/>
    <w:rsid w:val="0048168E"/>
    <w:rsid w:val="004A6A6C"/>
    <w:rsid w:val="004D6B34"/>
    <w:rsid w:val="004E7F5C"/>
    <w:rsid w:val="00577682"/>
    <w:rsid w:val="005920D5"/>
    <w:rsid w:val="005B081D"/>
    <w:rsid w:val="005C69EC"/>
    <w:rsid w:val="0064181D"/>
    <w:rsid w:val="00642AE4"/>
    <w:rsid w:val="0065206A"/>
    <w:rsid w:val="006E0F56"/>
    <w:rsid w:val="00771CCA"/>
    <w:rsid w:val="007906E0"/>
    <w:rsid w:val="007D7D23"/>
    <w:rsid w:val="00802236"/>
    <w:rsid w:val="00832AB7"/>
    <w:rsid w:val="008A05FD"/>
    <w:rsid w:val="008A6837"/>
    <w:rsid w:val="008B7184"/>
    <w:rsid w:val="009046B8"/>
    <w:rsid w:val="00943A15"/>
    <w:rsid w:val="009662B2"/>
    <w:rsid w:val="0098434B"/>
    <w:rsid w:val="009909DE"/>
    <w:rsid w:val="009B6ADA"/>
    <w:rsid w:val="009D2043"/>
    <w:rsid w:val="009E46EB"/>
    <w:rsid w:val="00A326F9"/>
    <w:rsid w:val="00A33038"/>
    <w:rsid w:val="00A62591"/>
    <w:rsid w:val="00A635C5"/>
    <w:rsid w:val="00B1031F"/>
    <w:rsid w:val="00B477ED"/>
    <w:rsid w:val="00B911E9"/>
    <w:rsid w:val="00BA5D9F"/>
    <w:rsid w:val="00BF0EC1"/>
    <w:rsid w:val="00C262B6"/>
    <w:rsid w:val="00C64109"/>
    <w:rsid w:val="00C8278F"/>
    <w:rsid w:val="00CA1A17"/>
    <w:rsid w:val="00CC06CA"/>
    <w:rsid w:val="00CD228E"/>
    <w:rsid w:val="00CF4A4B"/>
    <w:rsid w:val="00D4206F"/>
    <w:rsid w:val="00D45105"/>
    <w:rsid w:val="00D477E5"/>
    <w:rsid w:val="00D750F9"/>
    <w:rsid w:val="00D97B9F"/>
    <w:rsid w:val="00DA34DE"/>
    <w:rsid w:val="00DF21AC"/>
    <w:rsid w:val="00DF452B"/>
    <w:rsid w:val="00E26DED"/>
    <w:rsid w:val="00E86DB8"/>
    <w:rsid w:val="00E945BD"/>
    <w:rsid w:val="00EB2421"/>
    <w:rsid w:val="00ED6DF0"/>
    <w:rsid w:val="00F01826"/>
    <w:rsid w:val="00F05744"/>
    <w:rsid w:val="00F63449"/>
    <w:rsid w:val="00FB7989"/>
    <w:rsid w:val="00FC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F1"/>
    <w:pPr>
      <w:widowControl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2C1AF1"/>
    <w:pPr>
      <w:keepNext/>
      <w:numPr>
        <w:numId w:val="1"/>
      </w:numPr>
      <w:spacing w:before="36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1AF1"/>
    <w:pPr>
      <w:numPr>
        <w:ilvl w:val="1"/>
        <w:numId w:val="2"/>
      </w:numPr>
      <w:spacing w:before="240" w:after="6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1AF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1AF1"/>
    <w:pPr>
      <w:keepNext/>
      <w:spacing w:before="60" w:after="6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1AF1"/>
    <w:rPr>
      <w:rFonts w:ascii="Arial" w:hAnsi="Arial" w:cs="Times New Roman"/>
      <w:b/>
      <w:kern w:val="28"/>
      <w:sz w:val="2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1AF1"/>
    <w:rPr>
      <w:rFonts w:ascii="Arial" w:hAnsi="Arial" w:cs="Times New Roman"/>
      <w:sz w:val="24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C1AF1"/>
    <w:rPr>
      <w:rFonts w:ascii="Cambria" w:hAnsi="Cambria" w:cs="Times New Roman"/>
      <w:b/>
      <w:color w:val="4F81BD"/>
      <w:sz w:val="20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82A56"/>
    <w:rPr>
      <w:rFonts w:ascii="Calibri" w:hAnsi="Calibri" w:cs="Times New Roman"/>
      <w:b/>
      <w:bCs/>
      <w:sz w:val="28"/>
      <w:szCs w:val="28"/>
    </w:rPr>
  </w:style>
  <w:style w:type="paragraph" w:styleId="Footer">
    <w:name w:val="footer"/>
    <w:basedOn w:val="Normal"/>
    <w:link w:val="FooterChar1"/>
    <w:uiPriority w:val="99"/>
    <w:rsid w:val="002C1A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1AF1"/>
    <w:rPr>
      <w:rFonts w:ascii="Arial" w:hAnsi="Arial" w:cs="Times New Roman"/>
      <w:sz w:val="20"/>
      <w:lang w:eastAsia="cs-CZ"/>
    </w:rPr>
  </w:style>
  <w:style w:type="paragraph" w:customStyle="1" w:styleId="Odstavecseseznamem1">
    <w:name w:val="Odstavec se seznamem1"/>
    <w:basedOn w:val="Normal"/>
    <w:uiPriority w:val="99"/>
    <w:rsid w:val="002C1AF1"/>
    <w:pPr>
      <w:ind w:left="720"/>
    </w:pPr>
  </w:style>
  <w:style w:type="paragraph" w:customStyle="1" w:styleId="Vysvtlivka">
    <w:name w:val="Vysvětlivka"/>
    <w:basedOn w:val="Normal"/>
    <w:uiPriority w:val="99"/>
    <w:rsid w:val="002C1AF1"/>
    <w:pPr>
      <w:spacing w:line="200" w:lineRule="atLeast"/>
      <w:jc w:val="both"/>
    </w:pPr>
    <w:rPr>
      <w:sz w:val="18"/>
      <w:szCs w:val="18"/>
    </w:rPr>
  </w:style>
  <w:style w:type="paragraph" w:customStyle="1" w:styleId="pkladyed">
    <w:name w:val="příklady šedě"/>
    <w:basedOn w:val="Normal"/>
    <w:autoRedefine/>
    <w:uiPriority w:val="99"/>
    <w:rsid w:val="002C1AF1"/>
    <w:pPr>
      <w:jc w:val="center"/>
    </w:pPr>
    <w:rPr>
      <w:rFonts w:ascii="Times New Roman" w:hAnsi="Times New Roman" w:cs="Times New Roman"/>
      <w:color w:val="C0C0C0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rsid w:val="002C1AF1"/>
    <w:pPr>
      <w:spacing w:before="60" w:after="60"/>
      <w:ind w:right="-567"/>
      <w:jc w:val="both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82A56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rsid w:val="002C1AF1"/>
    <w:pPr>
      <w:widowControl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99"/>
    <w:qFormat/>
    <w:rsid w:val="002C1AF1"/>
    <w:pPr>
      <w:ind w:left="708"/>
    </w:pPr>
  </w:style>
  <w:style w:type="paragraph" w:styleId="Caption">
    <w:name w:val="caption"/>
    <w:basedOn w:val="Normal"/>
    <w:next w:val="Normal"/>
    <w:uiPriority w:val="99"/>
    <w:qFormat/>
    <w:rsid w:val="002C1AF1"/>
    <w:pPr>
      <w:spacing w:before="60"/>
      <w:jc w:val="both"/>
    </w:pPr>
    <w:rPr>
      <w:rFonts w:ascii="Calibri" w:hAnsi="Calibri"/>
      <w:b/>
      <w:bCs/>
      <w:i/>
      <w:iCs/>
      <w:sz w:val="22"/>
    </w:rPr>
  </w:style>
  <w:style w:type="paragraph" w:styleId="BodyText2">
    <w:name w:val="Body Text 2"/>
    <w:basedOn w:val="Normal"/>
    <w:link w:val="BodyText2Char"/>
    <w:uiPriority w:val="99"/>
    <w:semiHidden/>
    <w:rsid w:val="002C1AF1"/>
    <w:pPr>
      <w:spacing w:before="60" w:after="60"/>
    </w:pPr>
    <w:rPr>
      <w:rFonts w:ascii="Calibri" w:hAnsi="Calibri"/>
      <w:bCs/>
      <w:i/>
      <w:i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82A56"/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2C1AF1"/>
    <w:pPr>
      <w:autoSpaceDE w:val="0"/>
      <w:autoSpaceDN w:val="0"/>
      <w:adjustRightInd w:val="0"/>
      <w:spacing w:before="120" w:after="120"/>
      <w:jc w:val="both"/>
    </w:pPr>
    <w:rPr>
      <w:rFonts w:ascii="Calibri" w:hAnsi="Calibri" w:cs="Times New Roman"/>
      <w:i/>
      <w:iCs/>
      <w:sz w:val="22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82A56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C1A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2A56"/>
    <w:rPr>
      <w:rFonts w:cs="Arial"/>
      <w:sz w:val="2"/>
    </w:rPr>
  </w:style>
  <w:style w:type="character" w:customStyle="1" w:styleId="TextbublinyChar">
    <w:name w:val="Text bubliny Char"/>
    <w:uiPriority w:val="99"/>
    <w:semiHidden/>
    <w:rsid w:val="002C1AF1"/>
    <w:rPr>
      <w:rFonts w:ascii="Tahoma" w:hAnsi="Tahoma"/>
      <w:sz w:val="16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C06CA"/>
    <w:rPr>
      <w:rFonts w:ascii="Arial" w:hAnsi="Arial" w:cs="Arial"/>
      <w:b/>
      <w:bCs/>
      <w:kern w:val="28"/>
      <w:sz w:val="28"/>
      <w:szCs w:val="28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CC06CA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1F67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6754"/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FB7989"/>
    <w:rPr>
      <w:rFonts w:cs="Times New Roman"/>
      <w:color w:val="0000FF"/>
      <w:u w:val="single"/>
    </w:rPr>
  </w:style>
  <w:style w:type="character" w:customStyle="1" w:styleId="xsptextcomputedfield3">
    <w:name w:val="xsptextcomputedfield3"/>
    <w:basedOn w:val="DefaultParagraphFont"/>
    <w:uiPriority w:val="99"/>
    <w:rsid w:val="002069FF"/>
    <w:rPr>
      <w:rFonts w:ascii="Arial" w:hAnsi="Arial" w:cs="Arial"/>
    </w:rPr>
  </w:style>
  <w:style w:type="character" w:customStyle="1" w:styleId="linktodoc">
    <w:name w:val="linktodoc"/>
    <w:basedOn w:val="DefaultParagraphFont"/>
    <w:uiPriority w:val="99"/>
    <w:rsid w:val="002069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329</Words>
  <Characters>1947</Characters>
  <Application>Microsoft Office Outlook</Application>
  <DocSecurity>0</DocSecurity>
  <Lines>0</Lines>
  <Paragraphs>0</Paragraphs>
  <ScaleCrop>false</ScaleCrop>
  <Company>MZPCR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Jan Slavík</dc:creator>
  <cp:keywords/>
  <dc:description/>
  <cp:lastModifiedBy>Ivana Humlová</cp:lastModifiedBy>
  <cp:revision>7</cp:revision>
  <dcterms:created xsi:type="dcterms:W3CDTF">2014-09-29T09:39:00Z</dcterms:created>
  <dcterms:modified xsi:type="dcterms:W3CDTF">2014-10-08T13:04:00Z</dcterms:modified>
</cp:coreProperties>
</file>